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ind w:right="0" w:rightChars="0"/>
        <w:jc w:val="center"/>
        <w:textAlignment w:val="auto"/>
        <w:rPr>
          <w:rFonts w:hint="eastAsia" w:ascii="宋体" w:hAnsi="宋体" w:eastAsia="宋体" w:cs="宋体"/>
          <w:b/>
          <w:bCs w:val="0"/>
          <w:sz w:val="36"/>
          <w:szCs w:val="36"/>
          <w:u w:val="none"/>
          <w:lang w:eastAsia="zh-CN"/>
        </w:rPr>
      </w:pPr>
      <w:r>
        <w:rPr>
          <w:rFonts w:hint="eastAsia" w:ascii="宋体" w:hAnsi="宋体" w:cs="宋体"/>
          <w:b/>
          <w:bCs w:val="0"/>
          <w:sz w:val="36"/>
          <w:szCs w:val="36"/>
          <w:u w:val="none"/>
          <w:lang w:val="en-US" w:eastAsia="zh-CN"/>
        </w:rPr>
        <w:t>客户服务管理</w:t>
      </w:r>
      <w:r>
        <w:rPr>
          <w:rFonts w:hint="eastAsia" w:ascii="宋体" w:hAnsi="宋体" w:eastAsia="宋体" w:cs="宋体"/>
          <w:b/>
          <w:bCs w:val="0"/>
          <w:sz w:val="36"/>
          <w:szCs w:val="36"/>
          <w:u w:val="none"/>
          <w:lang w:eastAsia="zh-CN"/>
        </w:rPr>
        <w:t>复习题</w:t>
      </w:r>
    </w:p>
    <w:p>
      <w:pPr>
        <w:numPr>
          <w:ilvl w:val="0"/>
          <w:numId w:val="1"/>
        </w:numPr>
        <w:spacing w:line="360" w:lineRule="auto"/>
        <w:ind w:leftChars="0"/>
        <w:rPr>
          <w:rStyle w:val="6"/>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1.</w:t>
      </w:r>
      <w:r>
        <w:rPr>
          <w:rStyle w:val="6"/>
          <w:rFonts w:hint="eastAsia" w:ascii="宋体" w:hAnsi="宋体" w:eastAsia="宋体" w:cs="宋体"/>
          <w:b w:val="0"/>
          <w:bCs w:val="0"/>
          <w:color w:val="000000"/>
          <w:sz w:val="21"/>
          <w:szCs w:val="21"/>
          <w:lang w:eastAsia="zh-CN"/>
        </w:rPr>
        <w:t>就劳动力的使用与报酬及相关事宜，与企业签订劳务合同的员工是（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A.客户服务员工</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B.劳动合同工</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C.劳务合同工</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D.客户服务代理员工</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2.企业委派客户服务总监会同总工程师对于一项服务质量事故进行处理，这属于客户服务代理中的(</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A.法定代理</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B.委托代理</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C.指定代理</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D.以上都不对</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3.客户可以分为经济型客户、道德型客户、个性化客户和方便型客户，这是从哪个角度对客户进行的分类(</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A.营销</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B.管理</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C.交易进展状况</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D.交易情况</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eastAsia" w:ascii="宋体" w:hAnsi="宋体" w:eastAsia="宋体" w:cs="宋体"/>
          <w:b w:val="0"/>
          <w:bCs w:val="0"/>
          <w:color w:val="000000"/>
          <w:sz w:val="21"/>
          <w:szCs w:val="21"/>
          <w:lang w:eastAsia="zh-CN"/>
        </w:rPr>
        <w:t>4.客户忠诚度指的是(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A.客户对企业以及企业产品或者服务的满意程度</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B.客户满意后而产生的对某种产品品牌或公司的依赖、维护和重复购买的一种心理倾向</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C.客户对企业利润的贡献程度</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D.客户与企业发生初次交易之后继续购买该企业产品或者服务的程度</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5.汽车变速器自动变挡是吸引女性购车的重要原因，这属于客户需求中的(</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A.信息需求</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B.环境需求</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C.情感需求</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D.便利需求</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6.关于客户情绪管理，下列说法正确的是（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A.客户的情绪管理就是察言观色，哄客户开心</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B.对客户的关注在购买阶段即告结束</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C.企业与客户是一种敌对关系</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D.企业不必让客户100%满意</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7.员工客户服务内部质量的特点，下列说法错误的是（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A.主观性强</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B.难以评估</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C.管理成本高</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D.容易测量</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8.“制订解决问题的工作计划，拟定改进措施。”这是休哈特―戴明环哪个阶段的工作（</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A.计划阶段</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B.执行阶段</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C.检查阶段</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D.收尾阶段</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9.在对大客户的档案管理过程中，对竞争对手情况、客户供应商情况等的掌握属于(</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A.基本信息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B.重要信息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C.核心信息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D.过程管理信息</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10.“大客户对企业及其员工的信任感和满意感“属于影响大客户忠诚度因素中的(</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A.理念</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B.优质服务</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C.关系质量</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D.产品差异化</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11.</w:t>
      </w:r>
      <w:r>
        <w:rPr>
          <w:rFonts w:ascii="宋体" w:hAnsi="宋体" w:eastAsia="宋体" w:cs="宋体"/>
          <w:sz w:val="21"/>
          <w:szCs w:val="21"/>
        </w:rPr>
        <w:t xml:space="preserve">关于客户情绪管理，下列说法正确的是（ </w:t>
      </w:r>
      <w:r>
        <w:rPr>
          <w:rFonts w:hint="eastAsia" w:ascii="宋体" w:hAnsi="宋体" w:cs="宋体"/>
          <w:sz w:val="21"/>
          <w:szCs w:val="21"/>
          <w:lang w:val="en-US" w:eastAsia="zh-CN"/>
        </w:rPr>
        <w:t xml:space="preserve">  </w:t>
      </w:r>
      <w:r>
        <w:rPr>
          <w:rFonts w:ascii="宋体" w:hAnsi="宋体" w:eastAsia="宋体" w:cs="宋体"/>
          <w:sz w:val="21"/>
          <w:szCs w:val="21"/>
        </w:rPr>
        <w:t xml:space="preserve">）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A.客户的情绪管理就是察言观色，哄客户开心</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B.对客户的关注在购买阶段即告结束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C.企业与客户是一种敌对关系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D.企业不必让客户 100%满意 </w:t>
      </w:r>
    </w:p>
    <w:p>
      <w:pPr>
        <w:numPr>
          <w:ilvl w:val="0"/>
          <w:numId w:val="0"/>
        </w:numPr>
        <w:spacing w:line="360" w:lineRule="auto"/>
        <w:ind w:leftChars="0"/>
        <w:rPr>
          <w:rFonts w:hint="eastAsia" w:ascii="宋体" w:hAnsi="宋体" w:eastAsia="宋体" w:cs="宋体"/>
          <w:sz w:val="24"/>
          <w:szCs w:val="24"/>
          <w:lang w:eastAsia="zh-CN"/>
        </w:rPr>
      </w:pPr>
      <w:r>
        <w:rPr>
          <w:rFonts w:hint="eastAsia" w:ascii="宋体" w:hAnsi="宋体" w:eastAsia="宋体" w:cs="宋体"/>
          <w:b/>
          <w:bCs/>
          <w:sz w:val="24"/>
          <w:szCs w:val="24"/>
          <w:lang w:eastAsia="zh-CN"/>
        </w:rPr>
        <w:t>二、判断题</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1、今天的网络世界，是“服务”而不再是“产品”才是企业取得核心竞争优势的关键。(</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 xml:space="preserve"> ) </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2、服务是指为他人做事，并使他人从中受益的一种有偿或无偿的活动。（</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3、售前服务成败的关键在于能否针对具体新老客户的个性化需求，帮助其选购称心如意的</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产品或服务。（</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2"/>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售后服务的内容包括：产品安装调试、定期维护、故障检修、升级服务等。（</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2"/>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忠诚度营销的核心是精心设计的客户体验，并通过体验的实施来达到所期望的结果。（</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bCs/>
          <w:color w:val="000000"/>
          <w:sz w:val="21"/>
          <w:szCs w:val="21"/>
          <w:lang w:eastAsia="zh-CN"/>
        </w:rPr>
      </w:pPr>
    </w:p>
    <w:p>
      <w:pPr>
        <w:numPr>
          <w:ilvl w:val="0"/>
          <w:numId w:val="0"/>
        </w:numPr>
        <w:spacing w:line="360" w:lineRule="auto"/>
        <w:rPr>
          <w:rStyle w:val="6"/>
          <w:rFonts w:hint="eastAsia" w:ascii="宋体" w:hAnsi="宋体" w:eastAsia="宋体" w:cs="宋体"/>
          <w:b/>
          <w:bCs/>
          <w:color w:val="000000"/>
          <w:sz w:val="24"/>
          <w:szCs w:val="24"/>
          <w:lang w:eastAsia="zh-CN"/>
        </w:rPr>
      </w:pPr>
      <w:r>
        <w:rPr>
          <w:rStyle w:val="6"/>
          <w:rFonts w:hint="eastAsia" w:ascii="宋体" w:hAnsi="宋体" w:eastAsia="宋体" w:cs="宋体"/>
          <w:b/>
          <w:bCs/>
          <w:color w:val="000000"/>
          <w:sz w:val="24"/>
          <w:szCs w:val="24"/>
          <w:lang w:eastAsia="zh-CN"/>
        </w:rPr>
        <w:t>三、名词解释</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1.</w:t>
      </w:r>
      <w:r>
        <w:rPr>
          <w:rStyle w:val="6"/>
          <w:rFonts w:hint="eastAsia" w:ascii="宋体" w:hAnsi="宋体" w:eastAsia="宋体" w:cs="宋体"/>
          <w:b w:val="0"/>
          <w:bCs w:val="0"/>
          <w:color w:val="000000"/>
          <w:sz w:val="21"/>
          <w:szCs w:val="21"/>
          <w:lang w:eastAsia="zh-CN"/>
        </w:rPr>
        <w:t xml:space="preserve"> 客户服务行为</w:t>
      </w:r>
    </w:p>
    <w:p>
      <w:pPr>
        <w:numPr>
          <w:ilvl w:val="0"/>
          <w:numId w:val="0"/>
        </w:numPr>
        <w:spacing w:line="360" w:lineRule="auto"/>
        <w:rPr>
          <w:rStyle w:val="6"/>
          <w:rFonts w:hint="eastAsia" w:ascii="宋体" w:hAnsi="宋体" w:eastAsia="宋体" w:cs="宋体"/>
          <w:b w:val="0"/>
          <w:bCs w:val="0"/>
          <w:color w:val="000000"/>
          <w:sz w:val="21"/>
          <w:szCs w:val="21"/>
          <w:lang w:eastAsia="zh-CN"/>
        </w:rPr>
      </w:pPr>
    </w:p>
    <w:p>
      <w:pPr>
        <w:numPr>
          <w:ilvl w:val="0"/>
          <w:numId w:val="0"/>
        </w:numPr>
        <w:spacing w:line="360" w:lineRule="auto"/>
        <w:rPr>
          <w:rStyle w:val="6"/>
          <w:rFonts w:hint="eastAsia" w:ascii="宋体" w:hAnsi="宋体" w:eastAsia="宋体" w:cs="宋体"/>
          <w:b w:val="0"/>
          <w:bCs w:val="0"/>
          <w:color w:val="000000"/>
          <w:sz w:val="21"/>
          <w:szCs w:val="21"/>
          <w:lang w:eastAsia="zh-CN"/>
        </w:rPr>
      </w:pPr>
    </w:p>
    <w:p>
      <w:pPr>
        <w:numPr>
          <w:ilvl w:val="0"/>
          <w:numId w:val="0"/>
        </w:numPr>
        <w:spacing w:line="360" w:lineRule="auto"/>
        <w:rPr>
          <w:rStyle w:val="6"/>
          <w:rFonts w:hint="eastAsia" w:ascii="宋体" w:hAnsi="宋体" w:eastAsia="宋体" w:cs="宋体"/>
          <w:b w:val="0"/>
          <w:bCs w:val="0"/>
          <w:color w:val="000000"/>
          <w:sz w:val="21"/>
          <w:szCs w:val="21"/>
          <w:lang w:eastAsia="zh-CN"/>
        </w:rPr>
      </w:pPr>
    </w:p>
    <w:p>
      <w:pPr>
        <w:numPr>
          <w:ilvl w:val="0"/>
          <w:numId w:val="3"/>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企业行为满意</w:t>
      </w:r>
    </w:p>
    <w:p>
      <w:pPr>
        <w:numPr>
          <w:ilvl w:val="0"/>
          <w:numId w:val="0"/>
        </w:numPr>
        <w:spacing w:line="360" w:lineRule="auto"/>
        <w:rPr>
          <w:rStyle w:val="6"/>
          <w:rFonts w:hint="eastAsia" w:ascii="宋体" w:hAnsi="宋体" w:eastAsia="宋体" w:cs="宋体"/>
          <w:b w:val="0"/>
          <w:bCs w:val="0"/>
          <w:color w:val="000000"/>
          <w:sz w:val="21"/>
          <w:szCs w:val="21"/>
          <w:lang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3</w:t>
      </w:r>
      <w:r>
        <w:rPr>
          <w:rStyle w:val="6"/>
          <w:rFonts w:hint="eastAsia" w:ascii="宋体" w:hAnsi="宋体" w:eastAsia="宋体" w:cs="宋体"/>
          <w:b w:val="0"/>
          <w:bCs w:val="0"/>
          <w:color w:val="000000"/>
          <w:sz w:val="21"/>
          <w:szCs w:val="21"/>
          <w:lang w:eastAsia="zh-CN"/>
        </w:rPr>
        <w:t>.大客户</w:t>
      </w: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4</w:t>
      </w:r>
      <w:r>
        <w:rPr>
          <w:rStyle w:val="6"/>
          <w:rFonts w:hint="eastAsia" w:ascii="宋体" w:hAnsi="宋体" w:eastAsia="宋体" w:cs="宋体"/>
          <w:b w:val="0"/>
          <w:bCs w:val="0"/>
          <w:color w:val="000000"/>
          <w:sz w:val="21"/>
          <w:szCs w:val="21"/>
          <w:lang w:eastAsia="zh-CN"/>
        </w:rPr>
        <w:t>.呼吸松弛法</w:t>
      </w: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5</w:t>
      </w:r>
      <w:r>
        <w:rPr>
          <w:rStyle w:val="6"/>
          <w:rFonts w:hint="eastAsia" w:ascii="宋体" w:hAnsi="宋体" w:eastAsia="宋体" w:cs="宋体"/>
          <w:b w:val="0"/>
          <w:bCs w:val="0"/>
          <w:color w:val="000000"/>
          <w:sz w:val="21"/>
          <w:szCs w:val="21"/>
          <w:lang w:eastAsia="zh-CN"/>
        </w:rPr>
        <w:t>.新闻发布会</w:t>
      </w:r>
    </w:p>
    <w:p>
      <w:pPr>
        <w:numPr>
          <w:ilvl w:val="0"/>
          <w:numId w:val="0"/>
        </w:numPr>
        <w:spacing w:line="360" w:lineRule="auto"/>
        <w:rPr>
          <w:rStyle w:val="6"/>
          <w:rFonts w:hint="eastAsia" w:ascii="宋体" w:hAnsi="宋体" w:eastAsia="宋体" w:cs="宋体"/>
          <w:b/>
          <w:bCs/>
          <w:color w:val="000000"/>
          <w:sz w:val="21"/>
          <w:szCs w:val="21"/>
          <w:lang w:eastAsia="zh-CN"/>
        </w:rPr>
      </w:pPr>
    </w:p>
    <w:p>
      <w:pPr>
        <w:numPr>
          <w:ilvl w:val="0"/>
          <w:numId w:val="0"/>
        </w:numPr>
        <w:spacing w:line="360" w:lineRule="auto"/>
        <w:rPr>
          <w:rStyle w:val="6"/>
          <w:rFonts w:hint="eastAsia" w:ascii="宋体" w:hAnsi="宋体" w:eastAsia="宋体" w:cs="宋体"/>
          <w:b/>
          <w:bCs/>
          <w:color w:val="000000"/>
          <w:sz w:val="21"/>
          <w:szCs w:val="21"/>
          <w:lang w:eastAsia="zh-CN"/>
        </w:rPr>
      </w:pPr>
    </w:p>
    <w:p>
      <w:pPr>
        <w:numPr>
          <w:ilvl w:val="0"/>
          <w:numId w:val="0"/>
        </w:numPr>
        <w:spacing w:line="360" w:lineRule="auto"/>
        <w:rPr>
          <w:rFonts w:hint="eastAsia" w:ascii="宋体" w:hAnsi="宋体" w:eastAsia="宋体" w:cs="宋体"/>
          <w:b/>
          <w:bCs/>
          <w:sz w:val="21"/>
          <w:szCs w:val="21"/>
          <w:lang w:eastAsia="zh-CN"/>
        </w:rPr>
      </w:pPr>
    </w:p>
    <w:p>
      <w:pPr>
        <w:numPr>
          <w:ilvl w:val="0"/>
          <w:numId w:val="0"/>
        </w:numPr>
        <w:spacing w:line="360" w:lineRule="auto"/>
        <w:rPr>
          <w:rFonts w:hint="eastAsia" w:ascii="宋体" w:hAnsi="宋体" w:eastAsia="宋体" w:cs="宋体"/>
          <w:b/>
          <w:bCs/>
          <w:sz w:val="21"/>
          <w:szCs w:val="21"/>
          <w:lang w:eastAsia="zh-CN"/>
        </w:rPr>
      </w:pPr>
    </w:p>
    <w:p>
      <w:pPr>
        <w:numPr>
          <w:ilvl w:val="0"/>
          <w:numId w:val="0"/>
        </w:numPr>
        <w:spacing w:line="360" w:lineRule="auto"/>
        <w:rPr>
          <w:rFonts w:hint="eastAsia" w:ascii="宋体" w:hAnsi="宋体" w:eastAsia="宋体" w:cs="宋体"/>
          <w:b/>
          <w:bCs/>
          <w:sz w:val="21"/>
          <w:szCs w:val="21"/>
          <w:lang w:eastAsia="zh-CN"/>
        </w:rPr>
      </w:pPr>
    </w:p>
    <w:p>
      <w:pPr>
        <w:numPr>
          <w:ilvl w:val="0"/>
          <w:numId w:val="0"/>
        </w:numPr>
        <w:spacing w:line="360" w:lineRule="auto"/>
        <w:rPr>
          <w:rFonts w:hint="eastAsia" w:ascii="宋体" w:hAnsi="宋体" w:eastAsia="宋体" w:cs="宋体"/>
          <w:b/>
          <w:bCs/>
          <w:sz w:val="21"/>
          <w:szCs w:val="21"/>
          <w:lang w:eastAsia="zh-CN"/>
        </w:rPr>
      </w:pPr>
    </w:p>
    <w:p>
      <w:pPr>
        <w:numPr>
          <w:ilvl w:val="0"/>
          <w:numId w:val="4"/>
        </w:numPr>
        <w:spacing w:line="360" w:lineRule="auto"/>
        <w:ind w:leftChars="0"/>
        <w:rPr>
          <w:rFonts w:hint="eastAsia" w:ascii="宋体" w:hAnsi="宋体" w:eastAsia="宋体" w:cs="宋体"/>
          <w:b/>
          <w:bCs/>
          <w:sz w:val="24"/>
          <w:szCs w:val="24"/>
          <w:lang w:eastAsia="zh-CN"/>
        </w:rPr>
      </w:pPr>
      <w:r>
        <w:rPr>
          <w:rFonts w:hint="eastAsia" w:ascii="宋体" w:hAnsi="宋体" w:eastAsia="宋体" w:cs="宋体"/>
          <w:b/>
          <w:sz w:val="24"/>
          <w:szCs w:val="24"/>
          <w:lang w:eastAsia="zh-CN"/>
        </w:rPr>
        <w:t>简答题</w:t>
      </w:r>
    </w:p>
    <w:p>
      <w:pPr>
        <w:numPr>
          <w:ilvl w:val="0"/>
          <w:numId w:val="5"/>
        </w:numPr>
        <w:spacing w:line="360" w:lineRule="auto"/>
        <w:rPr>
          <w:rFonts w:ascii="宋体" w:hAnsi="宋体" w:eastAsia="宋体" w:cs="宋体"/>
          <w:sz w:val="21"/>
          <w:szCs w:val="21"/>
        </w:rPr>
      </w:pPr>
      <w:r>
        <w:rPr>
          <w:rFonts w:ascii="宋体" w:hAnsi="宋体" w:eastAsia="宋体" w:cs="宋体"/>
          <w:sz w:val="21"/>
          <w:szCs w:val="21"/>
        </w:rPr>
        <w:t>服务在客户服务中起着主要和基础作用的表现有哪些？</w:t>
      </w:r>
    </w:p>
    <w:p>
      <w:pPr>
        <w:widowControl w:val="0"/>
        <w:numPr>
          <w:ilvl w:val="0"/>
          <w:numId w:val="0"/>
        </w:numPr>
        <w:tabs>
          <w:tab w:val="left" w:pos="312"/>
        </w:tabs>
        <w:spacing w:line="360" w:lineRule="auto"/>
        <w:jc w:val="both"/>
        <w:rPr>
          <w:rFonts w:ascii="宋体" w:hAnsi="宋体" w:eastAsia="宋体" w:cs="宋体"/>
          <w:sz w:val="21"/>
          <w:szCs w:val="21"/>
        </w:rPr>
      </w:pPr>
    </w:p>
    <w:p>
      <w:pPr>
        <w:widowControl w:val="0"/>
        <w:numPr>
          <w:ilvl w:val="0"/>
          <w:numId w:val="0"/>
        </w:numPr>
        <w:tabs>
          <w:tab w:val="left" w:pos="312"/>
        </w:tabs>
        <w:spacing w:line="360" w:lineRule="auto"/>
        <w:jc w:val="both"/>
        <w:rPr>
          <w:rFonts w:ascii="宋体" w:hAnsi="宋体" w:eastAsia="宋体" w:cs="宋体"/>
          <w:sz w:val="21"/>
          <w:szCs w:val="21"/>
        </w:rPr>
      </w:pPr>
    </w:p>
    <w:p>
      <w:pPr>
        <w:widowControl w:val="0"/>
        <w:numPr>
          <w:ilvl w:val="0"/>
          <w:numId w:val="0"/>
        </w:numPr>
        <w:tabs>
          <w:tab w:val="left" w:pos="312"/>
        </w:tabs>
        <w:spacing w:line="360" w:lineRule="auto"/>
        <w:jc w:val="both"/>
        <w:rPr>
          <w:rFonts w:ascii="宋体" w:hAnsi="宋体" w:eastAsia="宋体" w:cs="宋体"/>
          <w:sz w:val="21"/>
          <w:szCs w:val="21"/>
        </w:rPr>
      </w:pPr>
    </w:p>
    <w:p>
      <w:pPr>
        <w:widowControl w:val="0"/>
        <w:numPr>
          <w:ilvl w:val="0"/>
          <w:numId w:val="0"/>
        </w:numPr>
        <w:tabs>
          <w:tab w:val="left" w:pos="312"/>
        </w:tabs>
        <w:spacing w:line="360" w:lineRule="auto"/>
        <w:jc w:val="both"/>
        <w:rPr>
          <w:rFonts w:ascii="宋体" w:hAnsi="宋体" w:eastAsia="宋体" w:cs="宋体"/>
          <w:sz w:val="21"/>
          <w:szCs w:val="21"/>
        </w:rPr>
      </w:pPr>
    </w:p>
    <w:p>
      <w:pPr>
        <w:widowControl w:val="0"/>
        <w:numPr>
          <w:ilvl w:val="0"/>
          <w:numId w:val="0"/>
        </w:numPr>
        <w:tabs>
          <w:tab w:val="left" w:pos="312"/>
        </w:tabs>
        <w:spacing w:line="360" w:lineRule="auto"/>
        <w:jc w:val="both"/>
        <w:rPr>
          <w:rFonts w:ascii="宋体" w:hAnsi="宋体" w:eastAsia="宋体" w:cs="宋体"/>
          <w:sz w:val="21"/>
          <w:szCs w:val="21"/>
        </w:rPr>
      </w:pPr>
    </w:p>
    <w:p>
      <w:pPr>
        <w:numPr>
          <w:ilvl w:val="0"/>
          <w:numId w:val="5"/>
        </w:numPr>
        <w:spacing w:line="360" w:lineRule="auto"/>
        <w:ind w:left="0" w:leftChars="0" w:firstLine="0" w:firstLineChars="0"/>
        <w:rPr>
          <w:rFonts w:ascii="宋体" w:hAnsi="宋体" w:eastAsia="宋体" w:cs="宋体"/>
          <w:sz w:val="21"/>
          <w:szCs w:val="21"/>
        </w:rPr>
      </w:pPr>
      <w:r>
        <w:rPr>
          <w:rFonts w:ascii="宋体" w:hAnsi="宋体" w:eastAsia="宋体" w:cs="宋体"/>
          <w:sz w:val="21"/>
          <w:szCs w:val="21"/>
        </w:rPr>
        <w:t>简述 CRM 实施的具体步骤。</w:t>
      </w: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r>
        <w:rPr>
          <w:rFonts w:ascii="宋体" w:hAnsi="宋体" w:eastAsia="宋体" w:cs="宋体"/>
          <w:sz w:val="21"/>
          <w:szCs w:val="21"/>
        </w:rPr>
        <w:t xml:space="preserve"> </w:t>
      </w:r>
    </w:p>
    <w:p>
      <w:pPr>
        <w:numPr>
          <w:ilvl w:val="0"/>
          <w:numId w:val="5"/>
        </w:numPr>
        <w:spacing w:line="360" w:lineRule="auto"/>
        <w:ind w:left="0" w:leftChars="0" w:firstLine="0" w:firstLineChars="0"/>
        <w:rPr>
          <w:rFonts w:ascii="宋体" w:hAnsi="宋体" w:eastAsia="宋体" w:cs="宋体"/>
          <w:sz w:val="21"/>
          <w:szCs w:val="21"/>
        </w:rPr>
      </w:pPr>
      <w:r>
        <w:rPr>
          <w:rFonts w:ascii="宋体" w:hAnsi="宋体" w:eastAsia="宋体" w:cs="宋体"/>
          <w:sz w:val="21"/>
          <w:szCs w:val="21"/>
        </w:rPr>
        <w:t>展览会的特点有哪些？</w:t>
      </w: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rPr>
          <w:rFonts w:hint="eastAsia" w:asciiTheme="majorEastAsia" w:hAnsiTheme="majorEastAsia" w:eastAsiaTheme="majorEastAsia" w:cstheme="majorEastAsia"/>
        </w:rPr>
      </w:pPr>
    </w:p>
    <w:p>
      <w:pPr>
        <w:numPr>
          <w:numId w:val="0"/>
        </w:numPr>
        <w:spacing w:line="360" w:lineRule="auto"/>
        <w:rPr>
          <w:rFonts w:hint="eastAsia" w:asciiTheme="majorEastAsia" w:hAnsiTheme="majorEastAsia" w:eastAsiaTheme="majorEastAsia" w:cstheme="majorEastAsia"/>
        </w:rPr>
      </w:pPr>
    </w:p>
    <w:p>
      <w:pPr>
        <w:numPr>
          <w:numId w:val="0"/>
        </w:numPr>
        <w:spacing w:line="360" w:lineRule="auto"/>
        <w:rPr>
          <w:rFonts w:hint="eastAsia" w:asciiTheme="majorEastAsia" w:hAnsiTheme="majorEastAsia" w:eastAsiaTheme="majorEastAsia" w:cstheme="majorEastAsia"/>
        </w:rPr>
      </w:pPr>
    </w:p>
    <w:p>
      <w:pPr>
        <w:numPr>
          <w:numId w:val="0"/>
        </w:numPr>
        <w:spacing w:line="360" w:lineRule="auto"/>
        <w:rPr>
          <w:rFonts w:hint="eastAsia" w:asciiTheme="majorEastAsia" w:hAnsiTheme="majorEastAsia" w:eastAsiaTheme="majorEastAsia" w:cstheme="majorEastAsia"/>
        </w:rPr>
      </w:pPr>
    </w:p>
    <w:p>
      <w:pPr>
        <w:numPr>
          <w:numId w:val="0"/>
        </w:numPr>
        <w:spacing w:line="360" w:lineRule="auto"/>
        <w:rPr>
          <w:rFonts w:hint="eastAsia" w:asciiTheme="majorEastAsia" w:hAnsiTheme="majorEastAsia" w:eastAsiaTheme="majorEastAsia" w:cstheme="majorEastAsia"/>
        </w:rPr>
      </w:pPr>
    </w:p>
    <w:p>
      <w:pPr>
        <w:numPr>
          <w:ilvl w:val="0"/>
          <w:numId w:val="6"/>
        </w:num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大客户如何界定？简述大客户对于企业的重要意义。</w:t>
      </w:r>
    </w:p>
    <w:p>
      <w:pPr>
        <w:numPr>
          <w:ilvl w:val="0"/>
          <w:numId w:val="0"/>
        </w:numPr>
        <w:spacing w:line="360" w:lineRule="auto"/>
        <w:rPr>
          <w:rFonts w:hint="eastAsia" w:asciiTheme="majorEastAsia" w:hAnsiTheme="majorEastAsia" w:eastAsiaTheme="majorEastAsia" w:cstheme="majorEastAsia"/>
        </w:rPr>
      </w:pPr>
    </w:p>
    <w:p>
      <w:pPr>
        <w:numPr>
          <w:ilvl w:val="0"/>
          <w:numId w:val="0"/>
        </w:numPr>
        <w:spacing w:line="360" w:lineRule="auto"/>
        <w:rPr>
          <w:rFonts w:hint="eastAsia" w:asciiTheme="majorEastAsia" w:hAnsiTheme="majorEastAsia" w:eastAsiaTheme="majorEastAsia" w:cstheme="majorEastAsia"/>
        </w:rPr>
      </w:pPr>
    </w:p>
    <w:p>
      <w:pPr>
        <w:numPr>
          <w:ilvl w:val="0"/>
          <w:numId w:val="0"/>
        </w:num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5、你认为客户投诉是好事还是坏事？应该如何将客户投诉转化为经济效益？</w:t>
      </w:r>
    </w:p>
    <w:p>
      <w:pPr>
        <w:spacing w:line="360" w:lineRule="auto"/>
        <w:rPr>
          <w:rFonts w:hint="eastAsia" w:asciiTheme="majorEastAsia" w:hAnsiTheme="majorEastAsia" w:eastAsiaTheme="majorEastAsia" w:cstheme="majorEastAsia"/>
          <w:sz w:val="21"/>
          <w:szCs w:val="21"/>
        </w:rPr>
      </w:pPr>
    </w:p>
    <w:p>
      <w:pPr>
        <w:rPr>
          <w:rFonts w:hint="eastAsia" w:asciiTheme="majorEastAsia" w:hAnsiTheme="majorEastAsia" w:eastAsiaTheme="majorEastAsia" w:cstheme="majorEastAsia"/>
          <w:lang w:eastAsia="zh-CN"/>
        </w:rPr>
      </w:pPr>
    </w:p>
    <w:p>
      <w:pPr>
        <w:keepNext w:val="0"/>
        <w:keepLines w:val="0"/>
        <w:pageBreakBefore w:val="0"/>
        <w:widowControl w:val="0"/>
        <w:kinsoku/>
        <w:wordWrap/>
        <w:overflowPunct/>
        <w:topLinePunct w:val="0"/>
        <w:autoSpaceDE/>
        <w:autoSpaceDN/>
        <w:bidi w:val="0"/>
        <w:adjustRightInd/>
        <w:snapToGrid/>
        <w:spacing w:line="480" w:lineRule="auto"/>
        <w:ind w:right="0" w:rightChars="0"/>
        <w:jc w:val="both"/>
        <w:textAlignment w:val="auto"/>
        <w:rPr>
          <w:rFonts w:hint="eastAsia" w:ascii="宋体" w:hAnsi="宋体" w:eastAsia="宋体" w:cs="宋体"/>
          <w:b/>
          <w:bCs w:val="0"/>
          <w:sz w:val="36"/>
          <w:szCs w:val="36"/>
          <w:u w:val="none"/>
          <w:lang w:eastAsia="zh-CN"/>
        </w:rPr>
      </w:pPr>
    </w:p>
    <w:p/>
    <w:p/>
    <w:p/>
    <w:p/>
    <w:p/>
    <w:p/>
    <w:p/>
    <w:p/>
    <w:p/>
    <w:p/>
    <w:p/>
    <w:p/>
    <w:p/>
    <w:p/>
    <w:p/>
    <w:p/>
    <w:p/>
    <w:p/>
    <w:p/>
    <w:p/>
    <w:p/>
    <w:p/>
    <w:p>
      <w:pPr>
        <w:jc w:val="both"/>
        <w:rPr>
          <w:rFonts w:hint="eastAsia"/>
          <w:b/>
          <w:bCs/>
          <w:sz w:val="24"/>
          <w:szCs w:val="24"/>
          <w:lang w:val="en-US" w:eastAsia="zh-CN"/>
        </w:rPr>
      </w:pPr>
      <w:bookmarkStart w:id="0" w:name="_GoBack"/>
      <w:bookmarkEnd w:id="0"/>
    </w:p>
    <w:p>
      <w:pPr>
        <w:jc w:val="center"/>
        <w:rPr>
          <w:rFonts w:hint="eastAsia" w:eastAsia="宋体"/>
          <w:b/>
          <w:bCs/>
          <w:sz w:val="24"/>
          <w:szCs w:val="24"/>
          <w:lang w:val="en-US" w:eastAsia="zh-CN"/>
        </w:rPr>
      </w:pPr>
      <w:r>
        <w:rPr>
          <w:rFonts w:hint="eastAsia"/>
          <w:b/>
          <w:bCs/>
          <w:sz w:val="24"/>
          <w:szCs w:val="24"/>
          <w:lang w:val="en-US" w:eastAsia="zh-CN"/>
        </w:rPr>
        <w:t>答案</w:t>
      </w:r>
    </w:p>
    <w:p>
      <w:pPr>
        <w:numPr>
          <w:ilvl w:val="0"/>
          <w:numId w:val="0"/>
        </w:numPr>
        <w:spacing w:line="360" w:lineRule="auto"/>
        <w:rPr>
          <w:rFonts w:hint="eastAsia" w:ascii="宋体" w:hAnsi="宋体" w:cs="宋体"/>
          <w:b/>
          <w:bCs/>
          <w:sz w:val="21"/>
          <w:szCs w:val="21"/>
          <w:lang w:val="en-US" w:eastAsia="zh-CN"/>
        </w:rPr>
      </w:pPr>
    </w:p>
    <w:p>
      <w:pPr>
        <w:numPr>
          <w:ilvl w:val="0"/>
          <w:numId w:val="0"/>
        </w:numPr>
        <w:spacing w:line="360" w:lineRule="auto"/>
        <w:rPr>
          <w:rStyle w:val="6"/>
          <w:rFonts w:hint="eastAsia" w:ascii="宋体" w:hAnsi="宋体" w:eastAsia="宋体" w:cs="宋体"/>
          <w:b/>
          <w:bCs/>
          <w:color w:val="000000"/>
          <w:sz w:val="24"/>
          <w:szCs w:val="24"/>
          <w:lang w:eastAsia="zh-CN"/>
        </w:rPr>
      </w:pPr>
      <w:r>
        <w:rPr>
          <w:rFonts w:hint="eastAsia" w:ascii="宋体" w:hAnsi="宋体" w:cs="宋体"/>
          <w:b/>
          <w:bCs/>
          <w:sz w:val="24"/>
          <w:szCs w:val="24"/>
          <w:lang w:val="en-US" w:eastAsia="zh-CN"/>
        </w:rPr>
        <w:t>一、</w:t>
      </w: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eastAsia" w:ascii="宋体" w:hAnsi="宋体" w:eastAsia="宋体" w:cs="宋体"/>
          <w:b w:val="0"/>
          <w:bCs w:val="0"/>
          <w:color w:val="000000"/>
          <w:sz w:val="21"/>
          <w:szCs w:val="21"/>
          <w:lang w:eastAsia="zh-CN"/>
        </w:rPr>
        <w:t>1-5:CBABD</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6-10:DDABC</w:t>
      </w:r>
      <w:r>
        <w:rPr>
          <w:rStyle w:val="6"/>
          <w:rFonts w:hint="eastAsia" w:ascii="宋体" w:hAnsi="宋体" w:cs="宋体"/>
          <w:b w:val="0"/>
          <w:bCs w:val="0"/>
          <w:color w:val="000000"/>
          <w:sz w:val="21"/>
          <w:szCs w:val="21"/>
          <w:lang w:val="en-US" w:eastAsia="zh-CN"/>
        </w:rPr>
        <w:t xml:space="preserve">     11:D</w:t>
      </w:r>
    </w:p>
    <w:p>
      <w:pPr>
        <w:numPr>
          <w:ilvl w:val="0"/>
          <w:numId w:val="0"/>
        </w:numPr>
        <w:spacing w:line="360" w:lineRule="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二、判断题</w:t>
      </w:r>
    </w:p>
    <w:p>
      <w:pPr>
        <w:numPr>
          <w:ilvl w:val="0"/>
          <w:numId w:val="0"/>
        </w:numPr>
        <w:spacing w:line="360" w:lineRule="auto"/>
        <w:rPr>
          <w:rStyle w:val="6"/>
          <w:rFonts w:hint="eastAsia" w:ascii="宋体" w:hAnsi="宋体" w:cs="宋体"/>
          <w:b w:val="0"/>
          <w:bCs w:val="0"/>
          <w:color w:val="000000"/>
          <w:sz w:val="21"/>
          <w:szCs w:val="21"/>
          <w:lang w:val="en-US" w:eastAsia="zh-CN"/>
        </w:rPr>
      </w:pPr>
      <w:r>
        <w:rPr>
          <w:rStyle w:val="6"/>
          <w:rFonts w:hint="eastAsia" w:ascii="宋体" w:hAnsi="宋体" w:cs="宋体"/>
          <w:b w:val="0"/>
          <w:bCs w:val="0"/>
          <w:color w:val="000000"/>
          <w:sz w:val="21"/>
          <w:szCs w:val="21"/>
          <w:lang w:val="en-US" w:eastAsia="zh-CN"/>
        </w:rPr>
        <w:t xml:space="preserve">1-5  </w:t>
      </w:r>
      <w:r>
        <w:rPr>
          <w:rStyle w:val="6"/>
          <w:rFonts w:hint="eastAsia" w:ascii="宋体" w:hAnsi="宋体" w:eastAsia="宋体" w:cs="宋体"/>
          <w:b w:val="0"/>
          <w:bCs w:val="0"/>
          <w:color w:val="000000"/>
          <w:sz w:val="21"/>
          <w:szCs w:val="21"/>
          <w:lang w:eastAsia="zh-CN"/>
        </w:rPr>
        <w:t>√√×√√</w:t>
      </w:r>
      <w:r>
        <w:rPr>
          <w:rStyle w:val="6"/>
          <w:rFonts w:hint="eastAsia" w:ascii="宋体" w:hAnsi="宋体" w:cs="宋体"/>
          <w:b w:val="0"/>
          <w:bCs w:val="0"/>
          <w:color w:val="000000"/>
          <w:sz w:val="21"/>
          <w:szCs w:val="21"/>
          <w:lang w:val="en-US" w:eastAsia="zh-CN"/>
        </w:rPr>
        <w:t xml:space="preserve">   </w:t>
      </w:r>
    </w:p>
    <w:p>
      <w:pPr>
        <w:numPr>
          <w:ilvl w:val="0"/>
          <w:numId w:val="0"/>
        </w:numPr>
        <w:spacing w:line="360" w:lineRule="auto"/>
        <w:rPr>
          <w:rStyle w:val="6"/>
          <w:rFonts w:hint="eastAsia" w:ascii="宋体" w:hAnsi="宋体" w:eastAsia="宋体" w:cs="宋体"/>
          <w:b w:val="0"/>
          <w:bCs w:val="0"/>
          <w:color w:val="000000"/>
          <w:sz w:val="24"/>
          <w:szCs w:val="24"/>
          <w:lang w:eastAsia="zh-CN"/>
        </w:rPr>
      </w:pPr>
      <w:r>
        <w:rPr>
          <w:rStyle w:val="6"/>
          <w:rFonts w:hint="eastAsia" w:ascii="宋体" w:hAnsi="宋体" w:eastAsia="宋体" w:cs="宋体"/>
          <w:b/>
          <w:bCs/>
          <w:color w:val="000000"/>
          <w:sz w:val="24"/>
          <w:szCs w:val="24"/>
          <w:lang w:eastAsia="zh-CN"/>
        </w:rPr>
        <w:t>三、名词解释</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eastAsia" w:ascii="宋体" w:hAnsi="宋体" w:cs="宋体"/>
          <w:b w:val="0"/>
          <w:bCs w:val="0"/>
          <w:color w:val="000000"/>
          <w:sz w:val="21"/>
          <w:szCs w:val="21"/>
          <w:lang w:val="en-US" w:eastAsia="zh-CN"/>
        </w:rPr>
        <w:t>1</w:t>
      </w:r>
      <w:r>
        <w:rPr>
          <w:rStyle w:val="6"/>
          <w:rFonts w:hint="default" w:ascii="宋体" w:hAnsi="宋体" w:eastAsia="宋体" w:cs="宋体"/>
          <w:b w:val="0"/>
          <w:bCs w:val="0"/>
          <w:color w:val="000000"/>
          <w:sz w:val="21"/>
          <w:szCs w:val="21"/>
          <w:lang w:val="en-US" w:eastAsia="zh-CN"/>
        </w:rPr>
        <w:t>.客户服务行为：就是企业通过其员工提供产品和服务，以满足客户需要的行</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default" w:ascii="宋体" w:hAnsi="宋体" w:eastAsia="宋体" w:cs="宋体"/>
          <w:b w:val="0"/>
          <w:bCs w:val="0"/>
          <w:color w:val="000000"/>
          <w:sz w:val="21"/>
          <w:szCs w:val="21"/>
          <w:lang w:val="en-US" w:eastAsia="zh-CN"/>
        </w:rPr>
        <w:t>为。</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default" w:ascii="宋体" w:hAnsi="宋体" w:eastAsia="宋体" w:cs="宋体"/>
          <w:b w:val="0"/>
          <w:bCs w:val="0"/>
          <w:color w:val="000000"/>
          <w:sz w:val="21"/>
          <w:szCs w:val="21"/>
          <w:lang w:val="en-US" w:eastAsia="zh-CN"/>
        </w:rPr>
        <w:t>2.企业行为满意：是顾客对企业“行动”的满意，是理念满意诉诸计划的行为</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default" w:ascii="宋体" w:hAnsi="宋体" w:eastAsia="宋体" w:cs="宋体"/>
          <w:b w:val="0"/>
          <w:bCs w:val="0"/>
          <w:color w:val="000000"/>
          <w:sz w:val="21"/>
          <w:szCs w:val="21"/>
          <w:lang w:val="en-US" w:eastAsia="zh-CN"/>
        </w:rPr>
        <w:t>方式，是客户满意战略的具体执行和运作，就是建立一套完整的行为运行系统，</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default" w:ascii="宋体" w:hAnsi="宋体" w:eastAsia="宋体" w:cs="宋体"/>
          <w:b w:val="0"/>
          <w:bCs w:val="0"/>
          <w:color w:val="000000"/>
          <w:sz w:val="21"/>
          <w:szCs w:val="21"/>
          <w:lang w:val="en-US" w:eastAsia="zh-CN"/>
        </w:rPr>
        <w:t>这套系统被全体员工认同和掌握，且在系统中每天员工都是公平和公正的。</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eastAsia" w:ascii="宋体" w:hAnsi="宋体" w:cs="宋体"/>
          <w:b w:val="0"/>
          <w:bCs w:val="0"/>
          <w:color w:val="000000"/>
          <w:sz w:val="21"/>
          <w:szCs w:val="21"/>
          <w:lang w:val="en-US" w:eastAsia="zh-CN"/>
        </w:rPr>
        <w:t>3</w:t>
      </w:r>
      <w:r>
        <w:rPr>
          <w:rStyle w:val="6"/>
          <w:rFonts w:hint="default" w:ascii="宋体" w:hAnsi="宋体" w:eastAsia="宋体" w:cs="宋体"/>
          <w:b w:val="0"/>
          <w:bCs w:val="0"/>
          <w:color w:val="000000"/>
          <w:sz w:val="21"/>
          <w:szCs w:val="21"/>
          <w:lang w:val="en-US" w:eastAsia="zh-CN"/>
        </w:rPr>
        <w:t>.大客户：是指那些能给企业带来大利润的客户，又被称为重点客户、关键客</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default" w:ascii="宋体" w:hAnsi="宋体" w:eastAsia="宋体" w:cs="宋体"/>
          <w:b w:val="0"/>
          <w:bCs w:val="0"/>
          <w:color w:val="000000"/>
          <w:sz w:val="21"/>
          <w:szCs w:val="21"/>
          <w:lang w:val="en-US" w:eastAsia="zh-CN"/>
        </w:rPr>
        <w:t>户、核心客户，是对企业的生存和发展起着举足轻重作用的客户。</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eastAsia" w:ascii="宋体" w:hAnsi="宋体" w:cs="宋体"/>
          <w:b w:val="0"/>
          <w:bCs w:val="0"/>
          <w:color w:val="000000"/>
          <w:sz w:val="21"/>
          <w:szCs w:val="21"/>
          <w:lang w:val="en-US" w:eastAsia="zh-CN"/>
        </w:rPr>
        <w:t>4</w:t>
      </w:r>
      <w:r>
        <w:rPr>
          <w:rStyle w:val="6"/>
          <w:rFonts w:hint="default" w:ascii="宋体" w:hAnsi="宋体" w:eastAsia="宋体" w:cs="宋体"/>
          <w:b w:val="0"/>
          <w:bCs w:val="0"/>
          <w:color w:val="000000"/>
          <w:sz w:val="21"/>
          <w:szCs w:val="21"/>
          <w:lang w:val="en-US" w:eastAsia="zh-CN"/>
        </w:rPr>
        <w:t>.呼吸松弛法：是指以简单的呼吸或松弛练习学会如何处理压力所造成的肌肉</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default" w:ascii="宋体" w:hAnsi="宋体" w:eastAsia="宋体" w:cs="宋体"/>
          <w:b w:val="0"/>
          <w:bCs w:val="0"/>
          <w:color w:val="000000"/>
          <w:sz w:val="21"/>
          <w:szCs w:val="21"/>
          <w:lang w:val="en-US" w:eastAsia="zh-CN"/>
        </w:rPr>
        <w:t>紧张和焦虑心情。</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eastAsia" w:ascii="宋体" w:hAnsi="宋体" w:cs="宋体"/>
          <w:b w:val="0"/>
          <w:bCs w:val="0"/>
          <w:color w:val="000000"/>
          <w:sz w:val="21"/>
          <w:szCs w:val="21"/>
          <w:lang w:val="en-US" w:eastAsia="zh-CN"/>
        </w:rPr>
        <w:t>5</w:t>
      </w:r>
      <w:r>
        <w:rPr>
          <w:rStyle w:val="6"/>
          <w:rFonts w:hint="default" w:ascii="宋体" w:hAnsi="宋体" w:eastAsia="宋体" w:cs="宋体"/>
          <w:b w:val="0"/>
          <w:bCs w:val="0"/>
          <w:color w:val="000000"/>
          <w:sz w:val="21"/>
          <w:szCs w:val="21"/>
          <w:lang w:val="en-US" w:eastAsia="zh-CN"/>
        </w:rPr>
        <w:t>.新闻发布会：是社会组织为公布重大新闻或解释重要方针政策而邀请新闻记</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default" w:ascii="宋体" w:hAnsi="宋体" w:eastAsia="宋体" w:cs="宋体"/>
          <w:b w:val="0"/>
          <w:bCs w:val="0"/>
          <w:color w:val="000000"/>
          <w:sz w:val="21"/>
          <w:szCs w:val="21"/>
          <w:lang w:val="en-US" w:eastAsia="zh-CN"/>
        </w:rPr>
        <w:t>者参加的一种公关关系专题活动。</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p>
    <w:p>
      <w:pPr>
        <w:numPr>
          <w:numId w:val="0"/>
        </w:numPr>
        <w:spacing w:line="360" w:lineRule="auto"/>
        <w:ind w:leftChars="0"/>
        <w:rPr>
          <w:rFonts w:hint="eastAsia" w:ascii="宋体" w:hAnsi="宋体" w:eastAsia="宋体" w:cs="宋体"/>
          <w:b/>
          <w:sz w:val="24"/>
          <w:szCs w:val="24"/>
          <w:lang w:eastAsia="zh-CN"/>
        </w:rPr>
      </w:pPr>
      <w:r>
        <w:rPr>
          <w:rFonts w:hint="eastAsia" w:ascii="宋体" w:hAnsi="宋体" w:cs="宋体"/>
          <w:b/>
          <w:sz w:val="24"/>
          <w:szCs w:val="24"/>
          <w:lang w:val="en-US" w:eastAsia="zh-CN"/>
        </w:rPr>
        <w:t>四、</w:t>
      </w:r>
      <w:r>
        <w:rPr>
          <w:rFonts w:hint="eastAsia" w:ascii="宋体" w:hAnsi="宋体" w:eastAsia="宋体" w:cs="宋体"/>
          <w:b/>
          <w:sz w:val="24"/>
          <w:szCs w:val="24"/>
          <w:lang w:eastAsia="zh-CN"/>
        </w:rPr>
        <w:t>简答题</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w:t>
      </w:r>
      <w:r>
        <w:rPr>
          <w:rFonts w:ascii="宋体" w:hAnsi="宋体" w:eastAsia="宋体" w:cs="宋体"/>
          <w:sz w:val="21"/>
          <w:szCs w:val="21"/>
        </w:rPr>
        <w:t xml:space="preserve">答：（1）产品价值是客户价值的第一要素。 </w:t>
      </w:r>
    </w:p>
    <w:p>
      <w:pPr>
        <w:numPr>
          <w:ilvl w:val="0"/>
          <w:numId w:val="7"/>
        </w:numPr>
        <w:spacing w:line="360" w:lineRule="auto"/>
        <w:rPr>
          <w:rFonts w:ascii="宋体" w:hAnsi="宋体" w:eastAsia="宋体" w:cs="宋体"/>
          <w:sz w:val="21"/>
          <w:szCs w:val="21"/>
        </w:rPr>
      </w:pPr>
      <w:r>
        <w:rPr>
          <w:rFonts w:ascii="宋体" w:hAnsi="宋体" w:eastAsia="宋体" w:cs="宋体"/>
          <w:sz w:val="21"/>
          <w:szCs w:val="21"/>
        </w:rPr>
        <w:t xml:space="preserve">品牌对于客户服务的驱动作用。 </w:t>
      </w:r>
    </w:p>
    <w:p>
      <w:pPr>
        <w:numPr>
          <w:ilvl w:val="0"/>
          <w:numId w:val="7"/>
        </w:numPr>
        <w:spacing w:line="360" w:lineRule="auto"/>
        <w:ind w:left="0" w:leftChars="0" w:firstLine="0" w:firstLineChars="0"/>
        <w:rPr>
          <w:rFonts w:ascii="宋体" w:hAnsi="宋体" w:eastAsia="宋体" w:cs="宋体"/>
          <w:sz w:val="21"/>
          <w:szCs w:val="21"/>
        </w:rPr>
      </w:pPr>
      <w:r>
        <w:rPr>
          <w:rFonts w:ascii="宋体" w:hAnsi="宋体" w:eastAsia="宋体" w:cs="宋体"/>
          <w:sz w:val="21"/>
          <w:szCs w:val="21"/>
        </w:rPr>
        <w:t xml:space="preserve">产品具体体现客户的利益。 </w:t>
      </w:r>
    </w:p>
    <w:p>
      <w:pPr>
        <w:numPr>
          <w:ilvl w:val="0"/>
          <w:numId w:val="0"/>
        </w:numPr>
        <w:spacing w:line="360" w:lineRule="auto"/>
        <w:ind w:leftChars="0"/>
        <w:rPr>
          <w:rFonts w:ascii="宋体" w:hAnsi="宋体" w:eastAsia="宋体" w:cs="宋体"/>
          <w:sz w:val="21"/>
          <w:szCs w:val="21"/>
        </w:rPr>
      </w:pPr>
      <w:r>
        <w:rPr>
          <w:rFonts w:ascii="宋体" w:hAnsi="宋体" w:eastAsia="宋体" w:cs="宋体"/>
          <w:sz w:val="21"/>
          <w:szCs w:val="21"/>
        </w:rPr>
        <w:t>（4）服务产品决定产品服务。</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 </w:t>
      </w:r>
    </w:p>
    <w:p>
      <w:pPr>
        <w:numPr>
          <w:ilvl w:val="0"/>
          <w:numId w:val="0"/>
        </w:numPr>
        <w:spacing w:line="360" w:lineRule="auto"/>
        <w:ind w:leftChars="0"/>
        <w:rPr>
          <w:rFonts w:ascii="宋体" w:hAnsi="宋体" w:eastAsia="宋体" w:cs="宋体"/>
          <w:sz w:val="21"/>
          <w:szCs w:val="21"/>
        </w:rPr>
      </w:pPr>
      <w:r>
        <w:rPr>
          <w:rFonts w:hint="eastAsia" w:ascii="宋体" w:hAnsi="宋体" w:cs="宋体"/>
          <w:sz w:val="21"/>
          <w:szCs w:val="21"/>
          <w:lang w:val="en-US" w:eastAsia="zh-CN"/>
        </w:rPr>
        <w:t>2.</w:t>
      </w:r>
      <w:r>
        <w:rPr>
          <w:rFonts w:ascii="宋体" w:hAnsi="宋体" w:eastAsia="宋体" w:cs="宋体"/>
          <w:sz w:val="21"/>
          <w:szCs w:val="21"/>
        </w:rPr>
        <w:t xml:space="preserve">答：（1）确立业务计划。 </w:t>
      </w:r>
    </w:p>
    <w:p>
      <w:pPr>
        <w:numPr>
          <w:ilvl w:val="0"/>
          <w:numId w:val="8"/>
        </w:numPr>
        <w:spacing w:line="360" w:lineRule="auto"/>
        <w:rPr>
          <w:rFonts w:ascii="宋体" w:hAnsi="宋体" w:eastAsia="宋体" w:cs="宋体"/>
          <w:sz w:val="21"/>
          <w:szCs w:val="21"/>
        </w:rPr>
      </w:pPr>
      <w:r>
        <w:rPr>
          <w:rFonts w:ascii="宋体" w:hAnsi="宋体" w:eastAsia="宋体" w:cs="宋体"/>
          <w:sz w:val="21"/>
          <w:szCs w:val="21"/>
        </w:rPr>
        <w:t xml:space="preserve">确立 CRM 团队。 </w:t>
      </w:r>
    </w:p>
    <w:p>
      <w:pPr>
        <w:numPr>
          <w:ilvl w:val="0"/>
          <w:numId w:val="8"/>
        </w:numPr>
        <w:spacing w:line="360" w:lineRule="auto"/>
        <w:ind w:left="0" w:leftChars="0" w:firstLine="0" w:firstLineChars="0"/>
        <w:rPr>
          <w:rFonts w:hint="eastAsia" w:asciiTheme="majorEastAsia" w:hAnsiTheme="majorEastAsia" w:eastAsiaTheme="majorEastAsia" w:cstheme="majorEastAsia"/>
          <w:sz w:val="21"/>
          <w:szCs w:val="21"/>
        </w:rPr>
      </w:pPr>
      <w:r>
        <w:rPr>
          <w:rFonts w:ascii="宋体" w:hAnsi="宋体" w:eastAsia="宋体" w:cs="宋体"/>
          <w:sz w:val="21"/>
          <w:szCs w:val="21"/>
        </w:rPr>
        <w:t xml:space="preserve">分析客户需求、开展信息系统初建。 </w:t>
      </w:r>
    </w:p>
    <w:p>
      <w:pPr>
        <w:numPr>
          <w:ilvl w:val="0"/>
          <w:numId w:val="8"/>
        </w:numPr>
        <w:spacing w:line="360" w:lineRule="auto"/>
        <w:ind w:left="0" w:leftChars="0" w:firstLine="0" w:firstLineChars="0"/>
        <w:rPr>
          <w:rFonts w:hint="eastAsia" w:asciiTheme="majorEastAsia" w:hAnsiTheme="majorEastAsia" w:eastAsiaTheme="majorEastAsia" w:cstheme="majorEastAsia"/>
          <w:sz w:val="21"/>
          <w:szCs w:val="21"/>
        </w:rPr>
      </w:pPr>
      <w:r>
        <w:rPr>
          <w:rFonts w:ascii="宋体" w:hAnsi="宋体" w:eastAsia="宋体" w:cs="宋体"/>
          <w:sz w:val="21"/>
          <w:szCs w:val="21"/>
        </w:rPr>
        <w:t>评估销售、服务过程，明确企业应用需求。</w:t>
      </w:r>
    </w:p>
    <w:p>
      <w:pPr>
        <w:numPr>
          <w:ilvl w:val="0"/>
          <w:numId w:val="9"/>
        </w:numPr>
        <w:spacing w:line="360" w:lineRule="auto"/>
        <w:rPr>
          <w:rFonts w:ascii="宋体" w:hAnsi="宋体" w:eastAsia="宋体" w:cs="宋体"/>
          <w:sz w:val="21"/>
          <w:szCs w:val="21"/>
        </w:rPr>
      </w:pPr>
      <w:r>
        <w:rPr>
          <w:rFonts w:ascii="宋体" w:hAnsi="宋体" w:eastAsia="宋体" w:cs="宋体"/>
          <w:sz w:val="21"/>
          <w:szCs w:val="21"/>
        </w:rPr>
        <w:t>计划好实施步骤，为 CRM 不同级别系统设置优先级，渐进推进。</w:t>
      </w:r>
    </w:p>
    <w:p>
      <w:pPr>
        <w:numPr>
          <w:ilvl w:val="0"/>
          <w:numId w:val="9"/>
        </w:numPr>
        <w:spacing w:line="360" w:lineRule="auto"/>
        <w:rPr>
          <w:rFonts w:ascii="宋体" w:hAnsi="宋体" w:eastAsia="宋体" w:cs="宋体"/>
          <w:sz w:val="21"/>
          <w:szCs w:val="21"/>
        </w:rPr>
      </w:pPr>
      <w:r>
        <w:rPr>
          <w:rFonts w:ascii="宋体" w:hAnsi="宋体" w:eastAsia="宋体" w:cs="宋体"/>
          <w:sz w:val="21"/>
          <w:szCs w:val="21"/>
        </w:rPr>
        <w:t xml:space="preserve">选择合适的方案，投入资源、开发部署。 </w:t>
      </w:r>
    </w:p>
    <w:p>
      <w:pPr>
        <w:numPr>
          <w:ilvl w:val="0"/>
          <w:numId w:val="9"/>
        </w:numPr>
        <w:spacing w:line="360" w:lineRule="auto"/>
        <w:rPr>
          <w:rFonts w:ascii="宋体" w:hAnsi="宋体" w:eastAsia="宋体" w:cs="宋体"/>
          <w:sz w:val="21"/>
          <w:szCs w:val="21"/>
        </w:rPr>
      </w:pPr>
      <w:r>
        <w:rPr>
          <w:rFonts w:ascii="宋体" w:hAnsi="宋体" w:eastAsia="宋体" w:cs="宋体"/>
          <w:sz w:val="21"/>
          <w:szCs w:val="21"/>
        </w:rPr>
        <w:t xml:space="preserve">组织用户培训。实现应用系统的正常运转。 </w:t>
      </w:r>
    </w:p>
    <w:p>
      <w:pPr>
        <w:numPr>
          <w:ilvl w:val="0"/>
          <w:numId w:val="9"/>
        </w:numPr>
        <w:spacing w:line="360" w:lineRule="auto"/>
        <w:rPr>
          <w:rFonts w:ascii="宋体" w:hAnsi="宋体" w:eastAsia="宋体" w:cs="宋体"/>
          <w:sz w:val="21"/>
          <w:szCs w:val="21"/>
        </w:rPr>
      </w:pPr>
      <w:r>
        <w:rPr>
          <w:rFonts w:ascii="宋体" w:hAnsi="宋体" w:eastAsia="宋体" w:cs="宋体"/>
          <w:sz w:val="21"/>
          <w:szCs w:val="21"/>
        </w:rPr>
        <w:t>使用、维护、评估和改进。</w:t>
      </w:r>
    </w:p>
    <w:p>
      <w:pPr>
        <w:numPr>
          <w:ilvl w:val="0"/>
          <w:numId w:val="0"/>
        </w:numPr>
        <w:spacing w:line="360" w:lineRule="auto"/>
        <w:ind w:leftChars="0"/>
        <w:rPr>
          <w:rFonts w:hint="eastAsia" w:ascii="宋体" w:hAnsi="宋体" w:cs="宋体"/>
          <w:sz w:val="21"/>
          <w:szCs w:val="21"/>
          <w:lang w:val="en-US" w:eastAsia="zh-CN"/>
        </w:rPr>
      </w:pPr>
    </w:p>
    <w:p>
      <w:pPr>
        <w:numPr>
          <w:ilvl w:val="0"/>
          <w:numId w:val="0"/>
        </w:numPr>
        <w:spacing w:line="360" w:lineRule="auto"/>
        <w:ind w:leftChars="0"/>
        <w:rPr>
          <w:rFonts w:ascii="宋体" w:hAnsi="宋体" w:eastAsia="宋体" w:cs="宋体"/>
          <w:sz w:val="21"/>
          <w:szCs w:val="21"/>
        </w:rPr>
      </w:pPr>
      <w:r>
        <w:rPr>
          <w:rFonts w:hint="eastAsia" w:ascii="宋体" w:hAnsi="宋体" w:cs="宋体"/>
          <w:sz w:val="21"/>
          <w:szCs w:val="21"/>
          <w:lang w:val="en-US" w:eastAsia="zh-CN"/>
        </w:rPr>
        <w:t>3.</w:t>
      </w:r>
      <w:r>
        <w:rPr>
          <w:rFonts w:ascii="宋体" w:hAnsi="宋体" w:eastAsia="宋体" w:cs="宋体"/>
          <w:sz w:val="21"/>
          <w:szCs w:val="21"/>
        </w:rPr>
        <w:t>答：（1）展览会是一种复合型的传播方式。</w:t>
      </w:r>
    </w:p>
    <w:p>
      <w:pPr>
        <w:numPr>
          <w:ilvl w:val="0"/>
          <w:numId w:val="10"/>
        </w:numPr>
        <w:spacing w:line="360" w:lineRule="auto"/>
        <w:ind w:left="105" w:leftChars="0" w:firstLine="0" w:firstLineChars="0"/>
        <w:rPr>
          <w:rFonts w:ascii="宋体" w:hAnsi="宋体" w:eastAsia="宋体" w:cs="宋体"/>
          <w:sz w:val="21"/>
          <w:szCs w:val="21"/>
        </w:rPr>
      </w:pPr>
      <w:r>
        <w:rPr>
          <w:rFonts w:ascii="宋体" w:hAnsi="宋体" w:eastAsia="宋体" w:cs="宋体"/>
          <w:sz w:val="21"/>
          <w:szCs w:val="21"/>
        </w:rPr>
        <w:t xml:space="preserve">展览会是社会组织塑造自身形象的最佳方式之一。 </w:t>
      </w:r>
    </w:p>
    <w:p>
      <w:pPr>
        <w:numPr>
          <w:ilvl w:val="0"/>
          <w:numId w:val="10"/>
        </w:numPr>
        <w:spacing w:line="360" w:lineRule="auto"/>
        <w:ind w:left="105" w:leftChars="0" w:firstLine="0" w:firstLineChars="0"/>
        <w:rPr>
          <w:rFonts w:hint="eastAsia" w:asciiTheme="majorEastAsia" w:hAnsiTheme="majorEastAsia" w:eastAsiaTheme="majorEastAsia" w:cstheme="majorEastAsia"/>
          <w:sz w:val="21"/>
          <w:szCs w:val="21"/>
        </w:rPr>
      </w:pPr>
      <w:r>
        <w:rPr>
          <w:rFonts w:ascii="宋体" w:hAnsi="宋体" w:eastAsia="宋体" w:cs="宋体"/>
          <w:sz w:val="21"/>
          <w:szCs w:val="21"/>
        </w:rPr>
        <w:t xml:space="preserve">展览会为社会组织与公众提供了直接沟通的机会。 </w:t>
      </w:r>
    </w:p>
    <w:p>
      <w:pPr>
        <w:numPr>
          <w:ilvl w:val="0"/>
          <w:numId w:val="10"/>
        </w:numPr>
        <w:spacing w:line="360" w:lineRule="auto"/>
        <w:ind w:left="105" w:leftChars="0" w:firstLine="0" w:firstLineChars="0"/>
        <w:rPr>
          <w:rFonts w:hint="eastAsia" w:asciiTheme="majorEastAsia" w:hAnsiTheme="majorEastAsia" w:eastAsiaTheme="majorEastAsia" w:cstheme="majorEastAsia"/>
          <w:sz w:val="21"/>
          <w:szCs w:val="21"/>
        </w:rPr>
      </w:pPr>
      <w:r>
        <w:rPr>
          <w:rFonts w:ascii="宋体" w:hAnsi="宋体" w:eastAsia="宋体" w:cs="宋体"/>
          <w:sz w:val="21"/>
          <w:szCs w:val="21"/>
        </w:rPr>
        <w:t>展览会是一种具有新闻价值的公关活动。</w:t>
      </w:r>
    </w:p>
    <w:p>
      <w:pPr>
        <w:numPr>
          <w:ilvl w:val="0"/>
          <w:numId w:val="0"/>
        </w:numPr>
        <w:spacing w:line="360" w:lineRule="auto"/>
        <w:ind w:left="105" w:leftChars="0"/>
        <w:rPr>
          <w:rFonts w:hint="eastAsia" w:asciiTheme="majorEastAsia" w:hAnsiTheme="majorEastAsia" w:eastAsiaTheme="majorEastAsia" w:cstheme="majorEastAsia"/>
          <w:sz w:val="21"/>
          <w:szCs w:val="21"/>
        </w:rPr>
      </w:pPr>
    </w:p>
    <w:p>
      <w:pPr>
        <w:numPr>
          <w:ilvl w:val="0"/>
          <w:numId w:val="0"/>
        </w:numPr>
        <w:spacing w:line="360" w:lineRule="auto"/>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4.</w:t>
      </w:r>
      <w:r>
        <w:rPr>
          <w:rFonts w:hint="eastAsia" w:asciiTheme="majorEastAsia" w:hAnsiTheme="majorEastAsia" w:eastAsiaTheme="majorEastAsia" w:cstheme="majorEastAsia"/>
        </w:rPr>
        <w:t>大客户，也称关键客户、重点客户，是企业的伙伴型客户，具体是指对企业在长期发展和利润贡献上有着重大意义的客户。一般认为，大客户就是指那些产品流通频率高、采购量大，客户利润率高、忠诚度相对较高的、对企业有重大贡献的客户。大客户是企业的重要资产，是企业的生存之本、发展之源，对企业具有重大的贡献。所以，为大客户提供持续的、个性化的服务，满足大客户的特定需求，从而建立长期稳定的大客户关系，能够帮助企业建立和确保竞争优势。</w:t>
      </w:r>
    </w:p>
    <w:p>
      <w:pPr>
        <w:numPr>
          <w:ilvl w:val="0"/>
          <w:numId w:val="0"/>
        </w:num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5</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rPr>
        <w:t>（1）投诉的顾客是我们真正的朋友，不是敌人；</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（2）投诉可以让我们认识到不足，并加以改进；</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（3）投诉给了我们第二次机会来避免顾客的流失；</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（4）应该鼓励顾客投诉；</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（5）投诉信息是公司的一项亟待开发的宝贵资源。</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97A0B"/>
    <w:multiLevelType w:val="singleLevel"/>
    <w:tmpl w:val="8F097A0B"/>
    <w:lvl w:ilvl="0" w:tentative="0">
      <w:start w:val="4"/>
      <w:numFmt w:val="chineseCounting"/>
      <w:suff w:val="nothing"/>
      <w:lvlText w:val="%1、"/>
      <w:lvlJc w:val="left"/>
      <w:rPr>
        <w:rFonts w:hint="eastAsia"/>
      </w:rPr>
    </w:lvl>
  </w:abstractNum>
  <w:abstractNum w:abstractNumId="1">
    <w:nsid w:val="B2334708"/>
    <w:multiLevelType w:val="singleLevel"/>
    <w:tmpl w:val="B2334708"/>
    <w:lvl w:ilvl="0" w:tentative="0">
      <w:start w:val="4"/>
      <w:numFmt w:val="decimal"/>
      <w:suff w:val="nothing"/>
      <w:lvlText w:val="%1、"/>
      <w:lvlJc w:val="left"/>
    </w:lvl>
  </w:abstractNum>
  <w:abstractNum w:abstractNumId="2">
    <w:nsid w:val="EE5EF7E4"/>
    <w:multiLevelType w:val="singleLevel"/>
    <w:tmpl w:val="EE5EF7E4"/>
    <w:lvl w:ilvl="0" w:tentative="0">
      <w:start w:val="2"/>
      <w:numFmt w:val="decimal"/>
      <w:suff w:val="nothing"/>
      <w:lvlText w:val="（%1）"/>
      <w:lvlJc w:val="left"/>
      <w:pPr>
        <w:ind w:left="105" w:leftChars="0" w:firstLine="0" w:firstLineChars="0"/>
      </w:pPr>
    </w:lvl>
  </w:abstractNum>
  <w:abstractNum w:abstractNumId="3">
    <w:nsid w:val="F0828861"/>
    <w:multiLevelType w:val="singleLevel"/>
    <w:tmpl w:val="F0828861"/>
    <w:lvl w:ilvl="0" w:tentative="0">
      <w:start w:val="1"/>
      <w:numFmt w:val="decimal"/>
      <w:lvlText w:val="%1."/>
      <w:lvlJc w:val="left"/>
      <w:pPr>
        <w:tabs>
          <w:tab w:val="left" w:pos="312"/>
        </w:tabs>
      </w:pPr>
    </w:lvl>
  </w:abstractNum>
  <w:abstractNum w:abstractNumId="4">
    <w:nsid w:val="05747603"/>
    <w:multiLevelType w:val="singleLevel"/>
    <w:tmpl w:val="05747603"/>
    <w:lvl w:ilvl="0" w:tentative="0">
      <w:start w:val="5"/>
      <w:numFmt w:val="decimal"/>
      <w:suff w:val="nothing"/>
      <w:lvlText w:val="（%1）"/>
      <w:lvlJc w:val="left"/>
    </w:lvl>
  </w:abstractNum>
  <w:abstractNum w:abstractNumId="5">
    <w:nsid w:val="385456F0"/>
    <w:multiLevelType w:val="singleLevel"/>
    <w:tmpl w:val="385456F0"/>
    <w:lvl w:ilvl="0" w:tentative="0">
      <w:start w:val="1"/>
      <w:numFmt w:val="chineseCounting"/>
      <w:suff w:val="nothing"/>
      <w:lvlText w:val="%1、"/>
      <w:lvlJc w:val="left"/>
      <w:rPr>
        <w:rFonts w:hint="eastAsia"/>
      </w:rPr>
    </w:lvl>
  </w:abstractNum>
  <w:abstractNum w:abstractNumId="6">
    <w:nsid w:val="3E10423B"/>
    <w:multiLevelType w:val="singleLevel"/>
    <w:tmpl w:val="3E10423B"/>
    <w:lvl w:ilvl="0" w:tentative="0">
      <w:start w:val="2"/>
      <w:numFmt w:val="decimal"/>
      <w:lvlText w:val="%1."/>
      <w:lvlJc w:val="left"/>
      <w:pPr>
        <w:tabs>
          <w:tab w:val="left" w:pos="312"/>
        </w:tabs>
      </w:pPr>
    </w:lvl>
  </w:abstractNum>
  <w:abstractNum w:abstractNumId="7">
    <w:nsid w:val="48D84779"/>
    <w:multiLevelType w:val="singleLevel"/>
    <w:tmpl w:val="48D84779"/>
    <w:lvl w:ilvl="0" w:tentative="0">
      <w:start w:val="4"/>
      <w:numFmt w:val="decimal"/>
      <w:suff w:val="nothing"/>
      <w:lvlText w:val="%1、"/>
      <w:lvlJc w:val="left"/>
    </w:lvl>
  </w:abstractNum>
  <w:abstractNum w:abstractNumId="8">
    <w:nsid w:val="5121E068"/>
    <w:multiLevelType w:val="singleLevel"/>
    <w:tmpl w:val="5121E068"/>
    <w:lvl w:ilvl="0" w:tentative="0">
      <w:start w:val="2"/>
      <w:numFmt w:val="decimal"/>
      <w:suff w:val="nothing"/>
      <w:lvlText w:val="（%1）"/>
      <w:lvlJc w:val="left"/>
    </w:lvl>
  </w:abstractNum>
  <w:abstractNum w:abstractNumId="9">
    <w:nsid w:val="56AF4FA6"/>
    <w:multiLevelType w:val="singleLevel"/>
    <w:tmpl w:val="56AF4FA6"/>
    <w:lvl w:ilvl="0" w:tentative="0">
      <w:start w:val="2"/>
      <w:numFmt w:val="decimal"/>
      <w:suff w:val="nothing"/>
      <w:lvlText w:val="（%1）"/>
      <w:lvlJc w:val="left"/>
    </w:lvl>
  </w:abstractNum>
  <w:num w:numId="1">
    <w:abstractNumId w:val="5"/>
  </w:num>
  <w:num w:numId="2">
    <w:abstractNumId w:val="1"/>
  </w:num>
  <w:num w:numId="3">
    <w:abstractNumId w:val="6"/>
  </w:num>
  <w:num w:numId="4">
    <w:abstractNumId w:val="0"/>
  </w:num>
  <w:num w:numId="5">
    <w:abstractNumId w:val="3"/>
  </w:num>
  <w:num w:numId="6">
    <w:abstractNumId w:val="7"/>
  </w:num>
  <w:num w:numId="7">
    <w:abstractNumId w:val="8"/>
  </w:num>
  <w:num w:numId="8">
    <w:abstractNumId w:val="9"/>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24BF2E36"/>
    <w:rsid w:val="24BF2E36"/>
    <w:rsid w:val="280300E4"/>
    <w:rsid w:val="46FD3AA5"/>
    <w:rsid w:val="667D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2006</Words>
  <Characters>2111</Characters>
  <Lines>0</Lines>
  <Paragraphs>0</Paragraphs>
  <TotalTime>3</TotalTime>
  <ScaleCrop>false</ScaleCrop>
  <LinksUpToDate>false</LinksUpToDate>
  <CharactersWithSpaces>2457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2023-06-06T06:00:00Z</dcterms:created>
  <dc:creator>LP</dc:creator>
  <cp:lastModifiedBy>Administrator</cp:lastModifiedBy>
  <dcterms:modified xsi:type="dcterms:W3CDTF">2023-06-28T07:14:11Z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D1C38F97589E460492466409BEF6D107_11</vt:lpwstr>
  </property>
</Properties>
</file>