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lang w:eastAsia="zh-CN"/>
        </w:rPr>
        <w:t>电子商务物流与供应链管理</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级电子商务</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keepNext w:val="0"/>
        <w:keepLines w:val="0"/>
        <w:pageBreakBefore w:val="0"/>
        <w:widowControl w:val="0"/>
        <w:kinsoku/>
        <w:wordWrap/>
        <w:overflowPunct/>
        <w:topLinePunct w:val="0"/>
        <w:autoSpaceDE/>
        <w:autoSpaceDN/>
        <w:bidi w:val="0"/>
        <w:adjustRightInd/>
        <w:snapToGrid/>
        <w:spacing w:line="480" w:lineRule="auto"/>
        <w:ind w:right="0" w:rightChars="0"/>
        <w:jc w:val="center"/>
        <w:textAlignment w:val="auto"/>
        <w:rPr>
          <w:rFonts w:hint="eastAsia" w:ascii="宋体" w:hAnsi="宋体" w:eastAsia="宋体" w:cs="宋体"/>
          <w:b/>
          <w:bCs/>
          <w:sz w:val="24"/>
          <w:szCs w:val="24"/>
        </w:rPr>
      </w:pPr>
    </w:p>
    <w:p>
      <w:pPr>
        <w:numPr>
          <w:ilvl w:val="0"/>
          <w:numId w:val="0"/>
        </w:numPr>
        <w:adjustRightInd w:val="0"/>
        <w:spacing w:line="360" w:lineRule="auto"/>
        <w:ind w:leftChars="0"/>
        <w:jc w:val="left"/>
        <w:textAlignment w:val="baseline"/>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、单项选择题（每小题2分，共</w:t>
      </w:r>
      <w:r>
        <w:rPr>
          <w:rFonts w:hint="eastAsia" w:ascii="宋体" w:hAnsi="宋体" w:eastAsia="宋体" w:cs="宋体"/>
          <w:b/>
          <w:bCs/>
          <w:sz w:val="24"/>
          <w:szCs w:val="24"/>
          <w:lang w:val="en-US" w:eastAsia="zh-CN"/>
        </w:rPr>
        <w:t>40</w:t>
      </w:r>
      <w:r>
        <w:rPr>
          <w:rFonts w:hint="eastAsia" w:ascii="宋体" w:hAnsi="宋体" w:eastAsia="宋体" w:cs="宋体"/>
          <w:b/>
          <w:bCs/>
          <w:sz w:val="24"/>
          <w:szCs w:val="24"/>
        </w:rPr>
        <w:t>分）</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1.库存管理部分常用的特征值的质量指标有（      ）。X：供应计划实现率，1：物品完好率，Z：物流中断率，H：销售合同完成率。</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A.X+1+Z 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  B.1+Z+H    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  C.Z+H+X    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  D.X+1+H 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2.你认为下列有关配送的理解（      ）是正确的。 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A.配送的实质就是送货，和一般的送货没有什么区别   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B.配送要完全遵循“按用户要求”，只有这样才能做到配送的合理化   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C.配送是“配”和“送”的有机结合，为追求整个配送的优势，分拣、配货等项工作是必不可少的   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D.配送是物流中一种特殊的、综合的活动形式，与商流是没有关系的</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3.在供应链系统的合作伙伴企业选择和关系建立过程中，应根据需求不同采取不同策略。如企业的增值能力高且竞争能力强，从长期或中期需求应选择（      ）的为合作伙伴。</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A.关键性伙伴企业 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     B.一般性伙伴企业   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  C.竞争性伙伴企业  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   D.战略核心伙伴企业</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4.零售业沃尔玛的某些商品如“婴儿尿布”的库存控制由战略伙伴的供应商直接进行补货和门店的送货。这是供应链系统中的（      ）库存管理策略。</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A.联合库存管理   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   B.JIT管理系统    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  C.工作流管理 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     D.多级库存优化</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5.（      ）不属于配送中心所要追求的主要目标。</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A.功能的集约化 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     B.成本最小  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    C.完善的服务    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  D.完美的订货 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6.配送中心对物流服务和物流成本做决策时，（      ）是不可取。</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A.保持成本不变，提高服务水平  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B.保持物流服务水平不变，尽可能降低物流成本   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C.提高物流服务水平，不惜增加物流成本   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   D.用较低的物流成本，实现较高的物流服务</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7.戴尔公司的顾客在订货后5分钟内会收到订单的确认通知，随后不超过36小时，顾客自己设计的电脑就能从生产线上推下来，装上送货载货汽车送往顾客手中。戴尔公司大部分时间不是花费在装配电脑上，而是花在检验机器和转载软件上。因此，戴尔电脑公司的取得成功的关键是（      ）。X：个性化的物流客户服务 1：直销模式 Z：物流成本的控制 H：订货周期的控制。</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A.X+1   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   B.1+Z  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    C.H+X  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    D.1+H 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8.建立共同数据库对整个供应链的效益不起作用（      ）</w:t>
      </w:r>
      <w:r>
        <w:rPr>
          <w:rFonts w:hint="eastAsia" w:ascii="宋体" w:hAnsi="宋体" w:cs="宋体"/>
          <w:b w:val="0"/>
          <w:bCs w:val="0"/>
          <w:sz w:val="21"/>
          <w:szCs w:val="21"/>
          <w:lang w:eastAsia="zh-CN"/>
        </w:rPr>
        <w:t>。</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A.制造商/供应商的帮助    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  B.批发中间商的帮助  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    C.零售商的帮助  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    D.顾客的帮助</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9.配送系统的管理是在哪两者之间进行权衡（      ），从而降低成本实现最佳的配送系统效益。</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A.服务水平和费用  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    B.配送方式和路线    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  C.车型和路线  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    D.服务水平和配送方式</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10.生产过程物流的目标不应该包括（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A.确定生产物料供应计划  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 B.防止物料损坏、丢失   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C.提供畅通无阻的物料流转   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   D.减少物料搬运的数量、频率如距离 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11.下列哪种运输可以及时地提供“门到门”的联合运输服务（      ）。 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A.公路运输  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    B.铁路运输   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   C.水路运输   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   D.航空运输</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12.建立共同数据库对整个供应链的效益主要由于（      ）。 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A.制造商与供应商的帮助 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     B.采购商与批发中间商的帮助   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C.批发商与零售商的帮助 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     D.零售商与顾客的帮助 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13.企业物流模式的选择可以根据物流对企业的重要程度和企业自身经营物流的能力来决定，如果对公司来说，物流不是其核心战略，企业内部物流管理水平不高。应选择合理的物流模式是（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A.自营物流   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   B.寻求强有力的合作伙伴 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     C.主导物流合作   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   D.第三方物流</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14.物流信息化的意义包括物流资源整合和（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A.物流服务水平的提升 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   B.物流信息共享  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   C.物流系统运行的优化 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 D.物流作业流程的优化</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15.不影响订货决策的不确定性的因素（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A.需求不确定   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   B.供应不确定  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    C.订货周期不确定  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    D.订货批量不定</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16.制造企业物流起点是（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A.供应物流   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   B.生产物流  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    C.半成品移动物流   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   D.销售物流</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17.水路运输适于（      ）。 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A.运距长，运量大，时间性不太强的运输  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    B.运距短，运量大，时间性不太强的运输   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C.运距长，运量小，时间性不太强的运输 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     D.运距长，运量大，时间性很强的运输 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18.企业内部物流的整合主要表现在（      ）之间功能的整合。</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A.供应与采购  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    B.生产与销售   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   C.生产与物流  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    D.生产与服务</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19.第三方物流产生于(     )。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A.20世纪70年代  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   B.20世纪60年代  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  C.20世纪80年代  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  D.20世纪50年代</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20.以客户需求为原动力的供应链管理模式是(     )。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A.“拉动式”供应链         B.“推动式”供应链    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C.有效性供应链             D.反应性供应链</w:t>
      </w:r>
    </w:p>
    <w:p>
      <w:pPr>
        <w:adjustRightInd w:val="0"/>
        <w:spacing w:line="360" w:lineRule="auto"/>
        <w:jc w:val="left"/>
        <w:textAlignment w:val="baseline"/>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w:t>
      </w:r>
      <w:r>
        <w:rPr>
          <w:rFonts w:hint="eastAsia" w:ascii="宋体" w:hAnsi="宋体" w:eastAsia="宋体" w:cs="宋体"/>
          <w:b/>
          <w:bCs/>
          <w:sz w:val="24"/>
          <w:szCs w:val="24"/>
          <w:lang w:eastAsia="zh-CN"/>
        </w:rPr>
        <w:t>判断</w:t>
      </w:r>
      <w:r>
        <w:rPr>
          <w:rFonts w:hint="eastAsia" w:ascii="宋体" w:hAnsi="宋体" w:eastAsia="宋体" w:cs="宋体"/>
          <w:b/>
          <w:bCs/>
          <w:sz w:val="24"/>
          <w:szCs w:val="24"/>
        </w:rPr>
        <w:t>题（每小题</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分，共</w:t>
      </w:r>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分）</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）1.物流渠道是指供应链系统物品运送的途径和方式。</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）2.配送的一般作业流程可分为备货、 理货和送货三个环节， 按照进货→分类→储存→配货→分类、 挑选→分发→配装→送货顺序进行。</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）3.供应链系统的库存管理和传统的库存管理的相同点是注重优化企业内部的库存成本。</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）4.因为物流信息对运输管理、 库存管理、 订单管理、 仓库作业管理等物流活动具有支持保证的功能。 所以物流信息处理和反馈的速度直接影响物流活动管理的决策与准确性。</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）5.决定企业采用自营或外包物流最重要的决策变量有两个， 即是否能提高企业的物流运营效率以及能否降低企业物流运营成本。</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）6.一个供应链系统要获得良好的运行效果， 需要建立企业内部有效的运行机制， 并从供应商那里低成本的物品。</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）7.服务产品与有形产品的联系在于服务产品往往依附于有形的物品，有形产品中也包含有服务的成分，所以两者很难完全分离。</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）8.采购是物流管理的内容之一，其重点放在如何与供应商进行商业交易的活动上，特点是比较重视交易过程中供应商的价格比较，来选择供应商。</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）9.供应链是围绕一个核心企业，对生产和流通过程中各个环节所涉及的物流、资金流、信息流进行整合，将供应商、制造商、分销商和有关中间商等各方链接成一个具有整体功能的网络。</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10.作业成本法是以作业为核心，以成本发生的过程为主线展开成本计算和作业管理的方法。注重因果的分配观解决了物流企业准确分配高额间接费用的需求，注重过程的分析观解决了物流企业串联分散的网点活动成本为某一成本对象成本的需求。</w:t>
      </w:r>
    </w:p>
    <w:p>
      <w:pPr>
        <w:pStyle w:val="6"/>
        <w:spacing w:line="360" w:lineRule="auto"/>
        <w:rPr>
          <w:rFonts w:hint="eastAsia" w:ascii="宋体" w:hAnsi="宋体" w:eastAsia="宋体" w:cs="宋体"/>
          <w:b w:val="0"/>
          <w:bCs w:val="0"/>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w:t>
      </w:r>
      <w:r>
        <w:rPr>
          <w:rFonts w:hint="eastAsia" w:ascii="宋体" w:hAnsi="宋体" w:eastAsia="宋体" w:cs="宋体"/>
          <w:b/>
          <w:sz w:val="24"/>
          <w:szCs w:val="24"/>
          <w:lang w:eastAsia="zh-CN"/>
        </w:rPr>
        <w:t>问答题</w:t>
      </w:r>
      <w:r>
        <w:rPr>
          <w:rFonts w:hint="eastAsia" w:ascii="宋体" w:hAnsi="宋体" w:eastAsia="宋体" w:cs="宋体"/>
          <w:b/>
          <w:bCs/>
          <w:sz w:val="24"/>
          <w:szCs w:val="24"/>
        </w:rPr>
        <w:t>（每题</w:t>
      </w:r>
      <w:r>
        <w:rPr>
          <w:rFonts w:hint="eastAsia" w:ascii="宋体" w:hAnsi="宋体" w:eastAsia="宋体" w:cs="宋体"/>
          <w:b/>
          <w:bCs/>
          <w:sz w:val="24"/>
          <w:szCs w:val="24"/>
          <w:lang w:val="en-US" w:eastAsia="zh-CN"/>
        </w:rPr>
        <w:t>10</w:t>
      </w:r>
      <w:r>
        <w:rPr>
          <w:rFonts w:hint="eastAsia" w:ascii="宋体" w:hAnsi="宋体" w:eastAsia="宋体" w:cs="宋体"/>
          <w:b/>
          <w:bCs/>
          <w:sz w:val="24"/>
          <w:szCs w:val="24"/>
        </w:rPr>
        <w:t>分，共</w:t>
      </w:r>
      <w:r>
        <w:rPr>
          <w:rFonts w:hint="eastAsia" w:ascii="宋体" w:hAnsi="宋体" w:eastAsia="宋体" w:cs="宋体"/>
          <w:b/>
          <w:bCs/>
          <w:sz w:val="24"/>
          <w:szCs w:val="24"/>
          <w:lang w:val="en-US" w:eastAsia="zh-CN"/>
        </w:rPr>
        <w:t>30</w:t>
      </w:r>
      <w:r>
        <w:rPr>
          <w:rFonts w:hint="eastAsia" w:ascii="宋体" w:hAnsi="宋体" w:eastAsia="宋体" w:cs="宋体"/>
          <w:b/>
          <w:bCs/>
          <w:sz w:val="24"/>
          <w:szCs w:val="24"/>
        </w:rPr>
        <w:t>分）</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1.什么是 JIT？</w:t>
      </w: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bookmarkStart w:id="0" w:name="_GoBack"/>
      <w:bookmarkEnd w:id="0"/>
      <w:r>
        <w:rPr>
          <w:rFonts w:hint="eastAsia" w:ascii="宋体" w:hAnsi="宋体" w:eastAsia="宋体" w:cs="宋体"/>
          <w:b w:val="0"/>
          <w:bCs w:val="0"/>
          <w:kern w:val="2"/>
          <w:sz w:val="21"/>
          <w:szCs w:val="21"/>
          <w:lang w:val="en-US" w:eastAsia="zh-CN" w:bidi="ar-SA"/>
        </w:rPr>
        <w:t>2.VMI 方法实施步骤？</w:t>
      </w: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3.供应链绩效评价的内容？</w:t>
      </w: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color w:val="FF0000"/>
          <w:sz w:val="21"/>
          <w:szCs w:val="21"/>
          <w:lang w:eastAsia="zh-CN"/>
        </w:rPr>
      </w:pP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sz w:val="24"/>
          <w:szCs w:val="24"/>
          <w:lang w:eastAsia="zh-CN"/>
        </w:rPr>
        <w:t>四、计算题</w:t>
      </w:r>
      <w:r>
        <w:rPr>
          <w:rFonts w:hint="eastAsia" w:ascii="宋体" w:hAnsi="宋体" w:eastAsia="宋体" w:cs="宋体"/>
          <w:b/>
          <w:bCs/>
          <w:sz w:val="24"/>
          <w:szCs w:val="24"/>
          <w:lang w:eastAsia="zh-CN"/>
        </w:rPr>
        <w:t>（每小题</w:t>
      </w:r>
      <w:r>
        <w:rPr>
          <w:rFonts w:hint="eastAsia" w:ascii="宋体" w:hAnsi="宋体" w:eastAsia="宋体" w:cs="宋体"/>
          <w:b/>
          <w:bCs/>
          <w:sz w:val="24"/>
          <w:szCs w:val="24"/>
          <w:lang w:val="en-US" w:eastAsia="zh-CN"/>
        </w:rPr>
        <w:t>10</w:t>
      </w:r>
      <w:r>
        <w:rPr>
          <w:rFonts w:hint="eastAsia" w:ascii="宋体" w:hAnsi="宋体" w:eastAsia="宋体" w:cs="宋体"/>
          <w:b/>
          <w:bCs/>
          <w:sz w:val="24"/>
          <w:szCs w:val="24"/>
          <w:lang w:eastAsia="zh-CN"/>
        </w:rPr>
        <w:t>分，共</w:t>
      </w:r>
      <w:r>
        <w:rPr>
          <w:rFonts w:hint="eastAsia" w:ascii="宋体" w:hAnsi="宋体" w:eastAsia="宋体" w:cs="宋体"/>
          <w:b/>
          <w:bCs/>
          <w:sz w:val="24"/>
          <w:szCs w:val="24"/>
          <w:lang w:val="en-US" w:eastAsia="zh-CN"/>
        </w:rPr>
        <w:t>10</w:t>
      </w:r>
      <w:r>
        <w:rPr>
          <w:rFonts w:hint="eastAsia" w:ascii="宋体" w:hAnsi="宋体" w:eastAsia="宋体" w:cs="宋体"/>
          <w:b/>
          <w:bCs/>
          <w:sz w:val="24"/>
          <w:szCs w:val="24"/>
          <w:lang w:eastAsia="zh-CN"/>
        </w:rPr>
        <w:t>分）</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1.某公司某种物品库存有关信息如下： 平均日需求量 10 吨； 购买价格每吨 25 元； 保</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管费用为单价的 16%； 每次订购费用 50 元； 公司设定的安全库存量 200 吨； 订货提前期</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10 天。 </w:t>
      </w:r>
    </w:p>
    <w:p>
      <w:pPr>
        <w:numPr>
          <w:ilvl w:val="0"/>
          <w:numId w:val="1"/>
        </w:num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该种物品的经济订货批量；（2） 存货水平为多少时应补充订货；（3） 应为存货准备的资金。</w:t>
      </w:r>
    </w:p>
    <w:p>
      <w:pPr>
        <w:numPr>
          <w:ilvl w:val="0"/>
          <w:numId w:val="0"/>
        </w:numPr>
        <w:spacing w:line="360" w:lineRule="auto"/>
        <w:ind w:left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sz w:val="21"/>
          <w:szCs w:val="21"/>
          <w:lang w:val="en-US" w:eastAsia="zh-CN"/>
        </w:rPr>
      </w:pP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3AA58"/>
    <w:multiLevelType w:val="singleLevel"/>
    <w:tmpl w:val="11A3AA5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147A2A6E"/>
    <w:rsid w:val="147A2A6E"/>
    <w:rsid w:val="1E8A4F09"/>
    <w:rsid w:val="286B62CA"/>
    <w:rsid w:val="31332BBB"/>
    <w:rsid w:val="50AD3DB7"/>
    <w:rsid w:val="555B64D8"/>
    <w:rsid w:val="5F0E767D"/>
    <w:rsid w:val="68687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1"/>
    <w:qFormat/>
    <w:uiPriority w:val="0"/>
    <w:rPr>
      <w:rFonts w:ascii="Times New Roman" w:hAnsi="Times New Roman" w:eastAsia="宋体" w:cs="宋体"/>
      <w:kern w:val="0"/>
      <w:sz w:val="22"/>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2477</Words>
  <Characters>3004</Characters>
  <Lines>0</Lines>
  <Paragraphs>0</Paragraphs>
  <TotalTime>4</TotalTime>
  <ScaleCrop>false</ScaleCrop>
  <LinksUpToDate>false</LinksUpToDate>
  <CharactersWithSpaces>3353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2023-06-05T01:59:00Z</dcterms:created>
  <dc:creator>LP</dc:creator>
  <cp:lastModifiedBy>Administrator</cp:lastModifiedBy>
  <dcterms:modified xsi:type="dcterms:W3CDTF">2023-06-28T07:09:33Z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5FAAEDF59BF04199A2E41CCA7AC6EEA3_13</vt:lpwstr>
  </property>
</Properties>
</file>